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29"/>
        <w:gridCol w:w="1388"/>
      </w:tblGrid>
      <w:tr w:rsidR="00A24A12" w:rsidRPr="00893A2B" w:rsidTr="00C03E1B">
        <w:trPr>
          <w:tblCellSpacing w:w="0" w:type="dxa"/>
          <w:jc w:val="center"/>
        </w:trPr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ind w:firstLine="567"/>
              <w:jc w:val="right"/>
              <w:rPr>
                <w:sz w:val="20"/>
                <w:lang w:val="ru-RU" w:bidi="kok-IN"/>
              </w:rPr>
            </w:pPr>
            <w:r w:rsidRPr="00893A2B">
              <w:rPr>
                <w:sz w:val="20"/>
                <w:lang w:val="ru-RU" w:bidi="kok-IN"/>
              </w:rPr>
              <w:t>Приложение 1 </w:t>
            </w:r>
          </w:p>
          <w:p w:rsidR="00A24A12" w:rsidRPr="00893A2B" w:rsidRDefault="00A24A12" w:rsidP="00C03E1B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Свод </w:t>
            </w:r>
          </w:p>
          <w:p w:rsidR="00A24A12" w:rsidRPr="00893A2B" w:rsidRDefault="00A24A12" w:rsidP="00C03E1B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доходов и расходов бюджета государственного </w:t>
            </w:r>
          </w:p>
          <w:p w:rsidR="00A24A12" w:rsidRPr="00893A2B" w:rsidRDefault="00A24A12" w:rsidP="00C03E1B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социального страхования на 2014 год </w:t>
            </w:r>
          </w:p>
          <w:p w:rsidR="00A24A12" w:rsidRPr="00893A2B" w:rsidRDefault="00A24A12" w:rsidP="00C03E1B">
            <w:pPr>
              <w:ind w:firstLine="567"/>
              <w:rPr>
                <w:sz w:val="24"/>
                <w:szCs w:val="24"/>
                <w:lang w:val="ru-RU" w:bidi="kok-IN"/>
              </w:rPr>
            </w:pPr>
            <w:r w:rsidRPr="00893A2B">
              <w:rPr>
                <w:sz w:val="24"/>
                <w:szCs w:val="24"/>
                <w:lang w:val="ru-RU" w:bidi="kok-IN"/>
              </w:rPr>
              <w:t> </w:t>
            </w:r>
          </w:p>
          <w:p w:rsidR="00A24A12" w:rsidRPr="00893A2B" w:rsidRDefault="00A24A12" w:rsidP="00C03E1B">
            <w:pPr>
              <w:ind w:firstLine="0"/>
              <w:jc w:val="right"/>
              <w:rPr>
                <w:sz w:val="24"/>
                <w:szCs w:val="24"/>
                <w:lang w:val="ru-RU" w:bidi="kok-IN"/>
              </w:rPr>
            </w:pPr>
            <w:r w:rsidRPr="00893A2B">
              <w:rPr>
                <w:sz w:val="24"/>
                <w:szCs w:val="24"/>
                <w:lang w:val="ru-RU" w:bidi="kok-IN"/>
              </w:rPr>
              <w:t>- тыс. леев -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ДОХОДЫ, ВСЕГО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12192372,5</w:t>
            </w:r>
          </w:p>
        </w:tc>
      </w:tr>
      <w:tr w:rsidR="00A24A12" w:rsidRPr="00893A2B" w:rsidTr="00C03E1B">
        <w:trPr>
          <w:trHeight w:val="345"/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I. Собственные доходы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8366287,6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1. Текущие доходы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8362387,6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1.1. Взносы обязательного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8361667,6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Взносы обязательного государственного социального страхования, перечисленные работодателями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6562393,3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Индивидуальные взносы обязательного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1751312,1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Индивидуальные взносы обязательного государственного социального страхования, перечисленные физическими лицами – собственниками сельскохозяйственных земель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8500,0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Индивидуальные взносы государственного социального страхования, перечисленные физическими лицами, заключившими индивидуальный договор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4761,0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Взносы обязательного государственного социального страхования, перечисленные обладателями предпринимательского патента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34701,2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1.2. Прочие доходы от предпринимательской деятельности и собственности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720,0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Проценты на остатки денежных средств бюджета государственного социального страхования на банковских счетах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720,0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2. Прочие доходы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3900,0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II. Трансферты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3826084,9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Трансферты из государственного бюджета бюджету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Cs/>
                <w:i/>
                <w:sz w:val="24"/>
                <w:szCs w:val="24"/>
                <w:lang w:val="ro-RO" w:eastAsia="ar-SA"/>
              </w:rPr>
            </w:pPr>
            <w:r w:rsidRPr="00893A2B">
              <w:rPr>
                <w:bCs/>
                <w:i/>
                <w:sz w:val="24"/>
                <w:szCs w:val="24"/>
                <w:lang w:val="ro-RO" w:eastAsia="ar-SA"/>
              </w:rPr>
              <w:t>3826084,9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Трансферты из государственного бюджета бюджетугосударственного социального страхования для социальных выплат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1733409,6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Дополнительная финансовая поддержка некоторых получателей пенсий и социальных пособий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824750,5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Компенсация разницы в тарифах обязательного государственного социального страхования в сфере сельскохозяйственного производства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45808,3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Возврат списанных сумм взносов обязательного государственного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631,1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Трансферты из государственного бюджета для покрытия дефицита бюджета государственного социального страхования,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1221485,4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10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РАСХОДЫ, ВСЕГО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12271216,7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A. Выплаты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9713056,6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1. Пенсии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8104280,9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по возрасту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6414089,0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по ограниченным возможностям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1340180,4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по случаю потери кормильца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111446,6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за выслугу лет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901,0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некоторым категориям работников гражданской авиации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44487,2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lastRenderedPageBreak/>
              <w:t>Пенсии депутатам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12010,9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членам Правительства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4830,1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государственным служащим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129341,1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местным выборным лицам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15169,5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сотрудникам таможенных органов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423,4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и пожизненное содержание прокурорам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7298,9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и пожизненное содержание судьям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17806,2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Пенсии отдельным категориям работников культуры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175,1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Остаточная сумма после частичной выплаты пенсий пенсионерам, содержащимся в учреждениях опеки и попечительства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6121,5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2. Пособия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1341736,0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Ежемесячное пособие по воспитанию ребенка до достижения им возраста трех лет, для застрахованных лиц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557224,6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по временной нетрудоспособности в связи с производственными травмами или профессиональными заболеваниями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1037,5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по временной нетрудоспособности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366134,4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по материнству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338852,7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лицам с ограниченными возможностями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4532,2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в случае смерти в результате несчастного случая на производстве или профессионального заболевания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230,2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на погребение, для получателей пенсий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33550,0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на погребение, для работающих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4730,0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Пособия на погребение, для безработных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Пособие по безработице и социальные выплаты безработным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35442,2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3. Другие выплаты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30000,0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оздоровление застрахованных лиц посредством санаторно-курортного лечения и реабилитации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30000,0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4. Затраты на организацию и функционирование государственной системы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238042,1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выдачу пенсий, выплат, пособий и компенсаций, в том числе посредством почтовых переводов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65 252,5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комиссионные сборы с сумм, выдаваемых в виде наличных денежных средств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15 828,4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Расходы на содержание и развитие информационной системы “Социальная защита” и других информационных компонентов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24680,6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sz w:val="24"/>
                <w:szCs w:val="24"/>
                <w:lang w:val="ru-RU" w:eastAsia="ar-SA"/>
              </w:rPr>
              <w:t>Затраты на содержание Национальной кассы социального страхования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132280,6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в том числе капитальные вложения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5500,0</w:t>
            </w:r>
          </w:p>
        </w:tc>
      </w:tr>
      <w:tr w:rsidR="00A24A12" w:rsidRPr="00893A2B" w:rsidTr="00C03E1B">
        <w:trPr>
          <w:trHeight w:val="329"/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5. Чистое кредитование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  <w:t>-1002,4</w:t>
            </w:r>
          </w:p>
        </w:tc>
      </w:tr>
      <w:tr w:rsidR="00A24A12" w:rsidRPr="00893A2B" w:rsidTr="00C03E1B">
        <w:trPr>
          <w:trHeight w:val="329"/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u-RU" w:eastAsia="ar-SA"/>
              </w:rPr>
              <w:t>B. Выплаты социального обеспечения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893A2B">
              <w:rPr>
                <w:i/>
                <w:iCs/>
                <w:sz w:val="24"/>
                <w:szCs w:val="24"/>
                <w:lang w:val="ro-RO" w:eastAsia="ar-SA"/>
              </w:rPr>
              <w:t>2558160,1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10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ДЕФИЦИТ (–); ОСТАТОК (+)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-78 844,2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u-RU" w:eastAsia="ar-SA"/>
              </w:rPr>
              <w:t>Источники финансирования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78 844,2</w:t>
            </w:r>
          </w:p>
        </w:tc>
      </w:tr>
      <w:tr w:rsidR="00A24A12" w:rsidRPr="00893A2B" w:rsidTr="00C03E1B">
        <w:trPr>
          <w:tblCellSpacing w:w="0" w:type="dxa"/>
          <w:jc w:val="center"/>
        </w:trPr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left"/>
              <w:rPr>
                <w:sz w:val="24"/>
                <w:szCs w:val="24"/>
                <w:lang w:val="ru-RU" w:eastAsia="ar-SA"/>
              </w:rPr>
            </w:pPr>
            <w:r w:rsidRPr="00893A2B"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  <w:t>Изменение остатков на счетах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4A12" w:rsidRPr="00893A2B" w:rsidRDefault="00A24A12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78844,2</w:t>
            </w:r>
          </w:p>
        </w:tc>
      </w:tr>
    </w:tbl>
    <w:p w:rsidR="00C60EE8" w:rsidRDefault="00C60EE8"/>
    <w:sectPr w:rsidR="00C60EE8" w:rsidSect="00C60E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12"/>
    <w:rsid w:val="00A24A12"/>
    <w:rsid w:val="00C6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M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2014-07-23T12:51:00Z</dcterms:created>
  <dcterms:modified xsi:type="dcterms:W3CDTF">2014-07-23T12:52:00Z</dcterms:modified>
</cp:coreProperties>
</file>